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T.C. İçişleri Bakanlığınca yayımlanan ve Pazartesi-Cuma 21:00-05:00 arası, Cumartesi-Pazar tam gün uygulanacak olan ve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yeni bir karar alınıncaya kadar bundan sonraki haftalarda da aynı saat aralıklarında uygulanacak olan Sokağa Çıkma Kısıtlaması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esaslarını belirleyen Genelge uyarınca,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“SOKAĞA ÇIKMA KISITLAMASINDAN MUAF YERLER VE KİŞİLER LİSTESİ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” söz konusu kısıtlamadan istisna tutularak çalışmalarına devam edebileceklerdir.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ÇALIŞMA İZİN BELGESİ</w:t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6521"/>
        <w:tblGridChange w:id="0">
          <w:tblGrid>
            <w:gridCol w:w="3085"/>
            <w:gridCol w:w="6521"/>
          </w:tblGrid>
        </w:tblGridChange>
      </w:tblGrid>
      <w:tr>
        <w:trPr>
          <w:trHeight w:val="687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Çalışanın Adı Soyadı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T.C. Kimlik Nosu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Firma Ünvanı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Görevi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Bu kapsamda yukarıda kimliği belirtilen kişi işyerimizde çalışanımızdır.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“Adınıza düzenlenen iş bu çalışma belgesini amacı dışında kullanmanız veya başkalarına kullandırmanız durumunda her türlü hukuki sorumluluk tarafınıza ait olacaktır.”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Tarih:</w:t>
        <w:tab/>
        <w:tab/>
        <w:tab/>
        <w:tab/>
        <w:tab/>
        <w:tab/>
        <w:tab/>
        <w:tab/>
        <w:t xml:space="preserve">Firma Kaşe-İmza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276" w:left="1417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4478AA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D303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0kD9AdGOoJMH3pxmgp71PYm/A==">AMUW2mVYPLKxUm6IHZJ0dui16VIeYEJEB6tiopVqdwyLHywt42Sqt+WeDi+uH70MJVHnb0QpfLbff8CRSpiS/zDK+PEH/psUe+/yLIZmvktWTC1Er4SyPh9pe1n+kplFdxaTJXcaq9nM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2020-12-01T11:58:00Z</dcterms:created>
  <dc:creator>Hikmet BALTACI</dc:creator>
</cp:coreProperties>
</file>