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T.C. İçişleri Bakanlığınca yayımlanan ve Pazartesi-Cuma 21:00-05:00 arası, Cumartesi-Pazar tam gün uygulanacak olan ve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yeni bir karar alınıncaya kadar bundan sonraki haftalarda da aynı saat aralıklarında uygulanacak olan Sokağa Çıkma Kısıtlaması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esaslarını belirleyen Genelge uyarınca,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“SOKAĞA ÇIKMA KISITLAMASINDAN MUAF YERLER VE KİŞİLER LİSTESİ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” söz konusu kısıtlamadan istisna tutularak çalışmalarına devam edebileceklerdir.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ÇALIŞMA İZİN BELGESİ</w:t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6521"/>
        <w:tblGridChange w:id="0">
          <w:tblGrid>
            <w:gridCol w:w="3085"/>
            <w:gridCol w:w="6521"/>
          </w:tblGrid>
        </w:tblGridChange>
      </w:tblGrid>
      <w:tr>
        <w:trPr>
          <w:trHeight w:val="687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Çalışanın Adı Soyadı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9" w:hRule="atLeast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T.C. Kimlik Nosu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Firma Ünvanı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2" w:hRule="atLeast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Görevi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Bu kapsamda yukarıda kimliği belirtilen kişi işyerimizde çalışanımızdır.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“Adınıza düzenlenen iş bu çalışma belgesini amacı dışında kullanmanız veya başkalarına kullandırmanız durumunda her türlü hukuki sorumluluk tarafınıza ait olacaktır.”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Tarih:</w:t>
        <w:tab/>
        <w:tab/>
        <w:tab/>
        <w:tab/>
        <w:tab/>
        <w:tab/>
        <w:tab/>
        <w:tab/>
        <w:t xml:space="preserve">Firma Kaşe-İmza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276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4478AA"/>
    <w:pPr>
      <w:ind w:left="720"/>
      <w:contextualSpacing w:val="1"/>
    </w:pPr>
  </w:style>
  <w:style w:type="table" w:styleId="TabloKlavuzu">
    <w:name w:val="Table Grid"/>
    <w:basedOn w:val="NormalTablo"/>
    <w:uiPriority w:val="39"/>
    <w:rsid w:val="00D303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P0kD9AdGOoJMH3pxmgp71PYm/A==">AMUW2mVYPLKxUm6IHZJ0dui16VIeYEJEB6tiopVqdwyLHywt42Sqt+WeDi+uH70MJVHnb0QpfLbff8CRSpiS/zDK+PEH/psUe+/yLIZmvktWTC1Er4SyPh9pe1n+kplFdxaTJXcaq9nM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2020-12-01T11:58:00Z</dcterms:created>
  <dc:creator>Hikmet BALTACI</dc:creator>
</cp:coreProperties>
</file>